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CBA5" w14:textId="737D5213" w:rsidR="002955D9" w:rsidRPr="00DE56F2" w:rsidRDefault="00EA1178" w:rsidP="0077474D">
      <w:pPr>
        <w:spacing w:after="480"/>
        <w:jc w:val="center"/>
        <w:rPr>
          <w:b/>
          <w:bCs/>
          <w:caps/>
          <w:sz w:val="36"/>
          <w:szCs w:val="36"/>
        </w:rPr>
      </w:pPr>
      <w:r w:rsidRPr="00DE56F2">
        <w:rPr>
          <w:b/>
          <w:bCs/>
          <w:caps/>
          <w:sz w:val="36"/>
          <w:szCs w:val="36"/>
        </w:rPr>
        <w:t>Merck Canada Inc.</w:t>
      </w:r>
      <w:r w:rsidR="00DE56F2">
        <w:rPr>
          <w:b/>
          <w:bCs/>
          <w:caps/>
          <w:sz w:val="36"/>
          <w:szCs w:val="36"/>
        </w:rPr>
        <w:br/>
      </w:r>
      <w:r w:rsidRPr="00DE56F2">
        <w:rPr>
          <w:b/>
          <w:bCs/>
          <w:caps/>
          <w:sz w:val="36"/>
          <w:szCs w:val="36"/>
        </w:rPr>
        <w:t>Canadian Withholding Tax Assessment</w:t>
      </w:r>
    </w:p>
    <w:p w14:paraId="528CBB37" w14:textId="77777777" w:rsidR="00EA1178" w:rsidRPr="00DE56F2" w:rsidRDefault="00EA1178" w:rsidP="00EA1178">
      <w:pPr>
        <w:ind w:left="-630" w:right="-360"/>
        <w:jc w:val="both"/>
        <w:rPr>
          <w:b/>
          <w:bCs/>
          <w:caps/>
          <w:sz w:val="24"/>
          <w:szCs w:val="24"/>
        </w:rPr>
      </w:pPr>
      <w:r w:rsidRPr="00DE56F2">
        <w:rPr>
          <w:b/>
          <w:bCs/>
          <w:caps/>
          <w:sz w:val="24"/>
          <w:szCs w:val="24"/>
        </w:rPr>
        <w:t>Summary of Withholding Taxes:</w:t>
      </w:r>
    </w:p>
    <w:p w14:paraId="7BF6FFEC" w14:textId="5927C86E" w:rsidR="00EA1178" w:rsidRPr="00DE56F2" w:rsidRDefault="00EA1178" w:rsidP="00EA1178">
      <w:pPr>
        <w:ind w:left="-630" w:right="-360"/>
        <w:jc w:val="both"/>
      </w:pPr>
      <w:r w:rsidRPr="00DE56F2">
        <w:t xml:space="preserve">Under Regulation 105 of the </w:t>
      </w:r>
      <w:r w:rsidRPr="00DE56F2">
        <w:rPr>
          <w:i/>
          <w:iCs/>
        </w:rPr>
        <w:t xml:space="preserve">Income Tax </w:t>
      </w:r>
      <w:r w:rsidR="00977F0B">
        <w:rPr>
          <w:i/>
          <w:iCs/>
        </w:rPr>
        <w:t>Regulations</w:t>
      </w:r>
      <w:r w:rsidRPr="00DE56F2">
        <w:t xml:space="preserve"> (Canada), a payment made to a non-resident of Canada for services performed in-person or virtually in Canada is subject to a 15% withholding tax. Similarly, under </w:t>
      </w:r>
      <w:r w:rsidR="00AF202D">
        <w:t>Regulation</w:t>
      </w:r>
      <w:r w:rsidRPr="00DE56F2">
        <w:t xml:space="preserve"> 101</w:t>
      </w:r>
      <w:r w:rsidR="00AF202D">
        <w:t>5R</w:t>
      </w:r>
      <w:r w:rsidR="00704647">
        <w:t>1</w:t>
      </w:r>
      <w:r w:rsidR="00AF202D">
        <w:t>8</w:t>
      </w:r>
      <w:r w:rsidRPr="00DE56F2">
        <w:t xml:space="preserve"> of the </w:t>
      </w:r>
      <w:r w:rsidR="00AF202D" w:rsidRPr="00AF202D">
        <w:rPr>
          <w:i/>
          <w:iCs/>
        </w:rPr>
        <w:t>Regulation respecting the Taxation</w:t>
      </w:r>
      <w:r w:rsidRPr="00AF202D">
        <w:rPr>
          <w:i/>
          <w:iCs/>
        </w:rPr>
        <w:t xml:space="preserve"> Act</w:t>
      </w:r>
      <w:r w:rsidRPr="00DE56F2">
        <w:t xml:space="preserve"> (Quebec), a payment made to a non-resident of Canada for services performed in-person or virtually in the province of Quebec (in Canada), is subject to an additional withholding tax of 9%. </w:t>
      </w:r>
    </w:p>
    <w:p w14:paraId="1A31E3F8" w14:textId="063C395C" w:rsidR="00EA1178" w:rsidRPr="00DE56F2" w:rsidRDefault="00EA1178" w:rsidP="00EA1178">
      <w:pPr>
        <w:ind w:left="-630" w:right="-360"/>
        <w:jc w:val="both"/>
      </w:pPr>
      <w:r w:rsidRPr="00DE56F2">
        <w:t xml:space="preserve">In order for Merck Canada Inc. ("Merck Canada") to withhold the required taxes, please answer the questionnaire on the </w:t>
      </w:r>
      <w:r w:rsidR="00C4247B">
        <w:t>Withholding Taxes D</w:t>
      </w:r>
      <w:r w:rsidRPr="00DE56F2">
        <w:t xml:space="preserve">ecision </w:t>
      </w:r>
      <w:r w:rsidR="00C4247B">
        <w:t>T</w:t>
      </w:r>
      <w:r w:rsidRPr="00DE56F2">
        <w:t xml:space="preserve">ree below to categorize the nature of your business and </w:t>
      </w:r>
      <w:r w:rsidR="00C4247B">
        <w:t>conclude whether the services are provided from Canada</w:t>
      </w:r>
      <w:r w:rsidR="00027B81">
        <w:t xml:space="preserve"> (including Quebec), </w:t>
      </w:r>
      <w:r w:rsidR="00C4247B">
        <w:t>or another country</w:t>
      </w:r>
      <w:r w:rsidRPr="00DE56F2">
        <w:t xml:space="preserve">. If per the decision tree, the payment is subject to withholding taxes, you will receive the payment net of withholding taxes. </w:t>
      </w:r>
    </w:p>
    <w:p w14:paraId="2AF71261" w14:textId="51267880" w:rsidR="00EA1178" w:rsidRPr="00DE56F2" w:rsidRDefault="00EA1178" w:rsidP="00D13B3F">
      <w:pPr>
        <w:spacing w:after="240"/>
        <w:ind w:left="-634" w:right="-360"/>
        <w:jc w:val="both"/>
      </w:pPr>
      <w:r w:rsidRPr="00DE56F2">
        <w:t xml:space="preserve">Please note that you can apply for a </w:t>
      </w:r>
      <w:r w:rsidR="00C4247B">
        <w:t>w</w:t>
      </w:r>
      <w:r w:rsidR="00D13B3F" w:rsidRPr="00DE56F2">
        <w:t xml:space="preserve">ithholding </w:t>
      </w:r>
      <w:r w:rsidR="00C4247B">
        <w:t>w</w:t>
      </w:r>
      <w:r w:rsidR="00D13B3F" w:rsidRPr="00DE56F2">
        <w:t xml:space="preserve">aiver </w:t>
      </w:r>
      <w:r w:rsidRPr="00DE56F2">
        <w:t>(subject to specific deadlines</w:t>
      </w:r>
      <w:r w:rsidR="00D13B3F" w:rsidRPr="00DE56F2">
        <w:t>, as indicated below</w:t>
      </w:r>
      <w:r w:rsidRPr="00DE56F2">
        <w:t>) with the respective taxation authority (Canada Revenue Agency and/or Revenue Quebec). Upon receipt of a confirmation of waiver of withholding taxes (" Withholding</w:t>
      </w:r>
      <w:r w:rsidR="00D13B3F" w:rsidRPr="00DE56F2">
        <w:t xml:space="preserve"> </w:t>
      </w:r>
      <w:r w:rsidRPr="00DE56F2">
        <w:t>Waiver Letter") from the respective jurisdiction, Merck Canada will not be required to withhold taxes and as such, you will receive your payment in full.</w:t>
      </w:r>
    </w:p>
    <w:p w14:paraId="6EEA47D9" w14:textId="77777777" w:rsidR="00EA1178" w:rsidRPr="00DE56F2" w:rsidRDefault="00EA1178" w:rsidP="00EA1178">
      <w:pPr>
        <w:ind w:left="-630" w:right="-360"/>
        <w:jc w:val="both"/>
        <w:rPr>
          <w:b/>
          <w:bCs/>
          <w:caps/>
          <w:sz w:val="24"/>
          <w:szCs w:val="24"/>
        </w:rPr>
      </w:pPr>
      <w:r w:rsidRPr="00DE56F2">
        <w:rPr>
          <w:b/>
          <w:bCs/>
          <w:caps/>
          <w:sz w:val="24"/>
          <w:szCs w:val="24"/>
        </w:rPr>
        <w:t xml:space="preserve">Canadian Subcontractors: </w:t>
      </w:r>
    </w:p>
    <w:p w14:paraId="2B089F88" w14:textId="0D837DF7" w:rsidR="00EA1178" w:rsidRPr="00DE56F2" w:rsidRDefault="00EA1178" w:rsidP="00D13B3F">
      <w:pPr>
        <w:spacing w:after="240"/>
        <w:ind w:left="-634" w:right="-360"/>
        <w:jc w:val="both"/>
      </w:pPr>
      <w:r w:rsidRPr="00DE56F2">
        <w:t xml:space="preserve">Although a non-resident </w:t>
      </w:r>
      <w:r w:rsidR="00AC7CCB" w:rsidRPr="00DE56F2">
        <w:t>supplier</w:t>
      </w:r>
      <w:r w:rsidRPr="00DE56F2">
        <w:t xml:space="preserve"> is not performing services in Canada but it employs a</w:t>
      </w:r>
      <w:r w:rsidR="00C4247B">
        <w:t xml:space="preserve"> </w:t>
      </w:r>
      <w:r w:rsidR="00D55CC8">
        <w:t xml:space="preserve">Canadian </w:t>
      </w:r>
      <w:r w:rsidRPr="00DE56F2">
        <w:t xml:space="preserve">subcontractor to perform services in Canada, Merck Canada still has a legal obligation to withhold taxes from the payment to the non-resident </w:t>
      </w:r>
      <w:r w:rsidR="00AC7CCB" w:rsidRPr="00DE56F2">
        <w:t>supplier</w:t>
      </w:r>
      <w:r w:rsidRPr="00DE56F2">
        <w:t>, unless a Withholding Waiver Letter is provided to Merck Canada. This applies both for the Canada</w:t>
      </w:r>
      <w:r w:rsidR="00027B81">
        <w:t> </w:t>
      </w:r>
      <w:r w:rsidRPr="00DE56F2">
        <w:t xml:space="preserve">Revenue Agency (15%) and Revenue Quebec (9%). Please take note that all out-of-pocket disbursements (ex: travel expenses, meals etc.) for </w:t>
      </w:r>
      <w:r w:rsidR="00C4247B">
        <w:t>a</w:t>
      </w:r>
      <w:r w:rsidRPr="00DE56F2">
        <w:t xml:space="preserve"> </w:t>
      </w:r>
      <w:r w:rsidR="00D55CC8">
        <w:t xml:space="preserve">Canadian </w:t>
      </w:r>
      <w:r w:rsidRPr="00DE56F2">
        <w:t>subcontractor</w:t>
      </w:r>
      <w:r w:rsidR="00C4247B">
        <w:t xml:space="preserve"> performing services in Canada</w:t>
      </w:r>
      <w:r w:rsidRPr="00DE56F2">
        <w:t xml:space="preserve"> are also subject to the withholding taxes.</w:t>
      </w:r>
    </w:p>
    <w:p w14:paraId="6A0E4AE3" w14:textId="77777777" w:rsidR="00EA1178" w:rsidRPr="00DE56F2" w:rsidRDefault="00EA1178" w:rsidP="00EA1178">
      <w:pPr>
        <w:ind w:left="-630" w:right="-360"/>
        <w:jc w:val="both"/>
        <w:rPr>
          <w:b/>
          <w:bCs/>
          <w:caps/>
          <w:sz w:val="24"/>
          <w:szCs w:val="24"/>
        </w:rPr>
      </w:pPr>
      <w:r w:rsidRPr="00DE56F2">
        <w:rPr>
          <w:b/>
          <w:bCs/>
          <w:caps/>
          <w:sz w:val="24"/>
          <w:szCs w:val="24"/>
        </w:rPr>
        <w:t xml:space="preserve">Withholding Waiver Letter: </w:t>
      </w:r>
    </w:p>
    <w:p w14:paraId="48EF872B" w14:textId="692DA99F" w:rsidR="00EA1178" w:rsidRPr="00DE56F2" w:rsidRDefault="00C4247B" w:rsidP="00EA1178">
      <w:pPr>
        <w:ind w:left="-630" w:right="-360"/>
        <w:jc w:val="both"/>
      </w:pPr>
      <w:r>
        <w:t>As already indicated, w</w:t>
      </w:r>
      <w:r w:rsidR="00EA1178" w:rsidRPr="00DE56F2">
        <w:t xml:space="preserve">here applicable, Merck Canada has a legal obligation to withhold relevant taxes unless the non-resident </w:t>
      </w:r>
      <w:r w:rsidR="00AC7CCB" w:rsidRPr="00DE56F2">
        <w:t>supplier</w:t>
      </w:r>
      <w:r w:rsidR="00EA1178" w:rsidRPr="00DE56F2">
        <w:t xml:space="preserve"> provides Merck Canada with Withholding Waiver Letter(s) from the relevant tax jurisdiction(s) before the first payment is made to the </w:t>
      </w:r>
      <w:r w:rsidR="00AC7CCB" w:rsidRPr="00DE56F2">
        <w:t>supplier</w:t>
      </w:r>
      <w:r w:rsidR="00EA1178" w:rsidRPr="00DE56F2">
        <w:t>. It is the</w:t>
      </w:r>
      <w:r w:rsidR="00AC7CCB" w:rsidRPr="00DE56F2">
        <w:t xml:space="preserve"> supplier</w:t>
      </w:r>
      <w:r w:rsidR="00EA1178" w:rsidRPr="00DE56F2">
        <w:t xml:space="preserve">'s responsibility to ensure that the withholding waiver forms are filed on time and contain all the required information in order to obtain the Withholding Waiver Letter(s). As of October 21, 2024, the links for the withholding waiver forms are as follow, but please note that it remains the </w:t>
      </w:r>
      <w:r w:rsidR="00AC7CCB" w:rsidRPr="00DE56F2">
        <w:t>supplier</w:t>
      </w:r>
      <w:r w:rsidR="00EA1178" w:rsidRPr="00DE56F2">
        <w:t>'s responsibility to ensure that the latest versions of the forms are filed with the respective tax jurisdictions:</w:t>
      </w:r>
    </w:p>
    <w:p w14:paraId="05582E10" w14:textId="5B5ADCB8" w:rsidR="00EA1178" w:rsidRPr="00DE56F2" w:rsidRDefault="00EA1178" w:rsidP="0034521C">
      <w:pPr>
        <w:tabs>
          <w:tab w:val="left" w:pos="540"/>
        </w:tabs>
        <w:spacing w:after="120"/>
        <w:ind w:left="-634" w:right="-360"/>
        <w:jc w:val="both"/>
      </w:pPr>
      <w:r w:rsidRPr="00DE56F2">
        <w:t>Federal:</w:t>
      </w:r>
      <w:r w:rsidRPr="00DE56F2">
        <w:tab/>
      </w:r>
      <w:hyperlink r:id="rId11" w:history="1">
        <w:r w:rsidRPr="00DE56F2">
          <w:rPr>
            <w:rStyle w:val="Hyperlink"/>
          </w:rPr>
          <w:t>https://www.canada.ca/en/revenue-agency/services/forms-publications/forms/r105.html</w:t>
        </w:r>
      </w:hyperlink>
    </w:p>
    <w:p w14:paraId="4737A79C" w14:textId="4A97DCF6" w:rsidR="00EA1178" w:rsidRDefault="00EA1178" w:rsidP="0034521C">
      <w:pPr>
        <w:pStyle w:val="ListParagraph"/>
        <w:tabs>
          <w:tab w:val="left" w:pos="540"/>
        </w:tabs>
        <w:spacing w:after="240"/>
        <w:ind w:left="-634" w:right="-360"/>
        <w:jc w:val="both"/>
        <w:rPr>
          <w:sz w:val="18"/>
          <w:szCs w:val="18"/>
        </w:rPr>
      </w:pPr>
      <w:r w:rsidRPr="00DE56F2">
        <w:t>Quebec:</w:t>
      </w:r>
      <w:r w:rsidRPr="00DE56F2">
        <w:tab/>
      </w:r>
      <w:hyperlink r:id="rId12" w:history="1">
        <w:r w:rsidRPr="00DE56F2">
          <w:rPr>
            <w:rStyle w:val="Hyperlink"/>
          </w:rPr>
          <w:t>https://www.revenuquebec.ca/en/online-services/forms-and-publications/current-details/tp-1016-v/</w:t>
        </w:r>
      </w:hyperlink>
    </w:p>
    <w:p w14:paraId="18EA1F20" w14:textId="77777777" w:rsidR="00D13B3F" w:rsidRPr="00DE56F2" w:rsidRDefault="00D13B3F" w:rsidP="00EA1178">
      <w:pPr>
        <w:tabs>
          <w:tab w:val="left" w:pos="540"/>
        </w:tabs>
        <w:ind w:left="-630" w:right="-360"/>
        <w:jc w:val="both"/>
        <w:rPr>
          <w:caps/>
          <w:sz w:val="24"/>
          <w:szCs w:val="24"/>
        </w:rPr>
      </w:pPr>
      <w:r w:rsidRPr="00DE56F2">
        <w:rPr>
          <w:b/>
          <w:bCs/>
          <w:caps/>
          <w:sz w:val="24"/>
          <w:szCs w:val="24"/>
        </w:rPr>
        <w:t>Deadlines:</w:t>
      </w:r>
    </w:p>
    <w:p w14:paraId="592554E2" w14:textId="77777777" w:rsidR="00DE56F2" w:rsidRDefault="00EA1178" w:rsidP="0034521C">
      <w:pPr>
        <w:tabs>
          <w:tab w:val="left" w:pos="540"/>
        </w:tabs>
        <w:spacing w:after="240"/>
        <w:ind w:left="-634" w:right="-360"/>
        <w:jc w:val="both"/>
      </w:pPr>
      <w:r w:rsidRPr="00DE56F2">
        <w:t>A request for Withholding Waiver Letter should be filed within (1) 30 days before the start of services in Canada; or (2) 30 days before the receipt of first payment for those services.</w:t>
      </w:r>
    </w:p>
    <w:p w14:paraId="2043C38D" w14:textId="77777777" w:rsidR="00DE56F2" w:rsidRDefault="00DE56F2" w:rsidP="0034521C">
      <w:pPr>
        <w:tabs>
          <w:tab w:val="left" w:pos="540"/>
        </w:tabs>
        <w:spacing w:after="240"/>
        <w:ind w:left="-634" w:right="-360"/>
        <w:jc w:val="both"/>
        <w:sectPr w:rsidR="00DE56F2" w:rsidSect="00E21570">
          <w:headerReference w:type="even" r:id="rId13"/>
          <w:footerReference w:type="default" r:id="rId14"/>
          <w:headerReference w:type="first" r:id="rId15"/>
          <w:pgSz w:w="12240" w:h="15840"/>
          <w:pgMar w:top="990" w:right="1440" w:bottom="1440" w:left="1440" w:header="720" w:footer="720" w:gutter="0"/>
          <w:cols w:space="720"/>
          <w:docGrid w:linePitch="360"/>
        </w:sectPr>
      </w:pPr>
    </w:p>
    <w:p w14:paraId="19639DE2" w14:textId="77777777" w:rsidR="00D13B3F" w:rsidRPr="00DE56F2" w:rsidRDefault="00D13B3F" w:rsidP="00D13B3F">
      <w:pPr>
        <w:tabs>
          <w:tab w:val="left" w:pos="540"/>
        </w:tabs>
        <w:ind w:left="-630" w:right="-360"/>
        <w:jc w:val="both"/>
        <w:rPr>
          <w:b/>
          <w:bCs/>
          <w:caps/>
          <w:sz w:val="24"/>
          <w:szCs w:val="24"/>
        </w:rPr>
      </w:pPr>
      <w:r w:rsidRPr="00DE56F2">
        <w:rPr>
          <w:b/>
          <w:bCs/>
          <w:caps/>
          <w:sz w:val="24"/>
          <w:szCs w:val="24"/>
        </w:rPr>
        <w:lastRenderedPageBreak/>
        <w:t xml:space="preserve">Final assessment of the WithHolding taxes application: </w:t>
      </w:r>
    </w:p>
    <w:p w14:paraId="591471AC" w14:textId="58695AF7" w:rsidR="00EA1178" w:rsidRPr="00DE56F2" w:rsidRDefault="00C4247B" w:rsidP="00EA1178">
      <w:pPr>
        <w:tabs>
          <w:tab w:val="left" w:pos="540"/>
        </w:tabs>
        <w:ind w:left="-630" w:right="-360"/>
        <w:jc w:val="both"/>
      </w:pPr>
      <w:r>
        <w:t xml:space="preserve">In order to assess whether withholding taxes are applicable, </w:t>
      </w:r>
      <w:r w:rsidR="00EA1178" w:rsidRPr="00DE56F2">
        <w:t xml:space="preserve">please consult the </w:t>
      </w:r>
      <w:r>
        <w:t xml:space="preserve">Withholding Taxes </w:t>
      </w:r>
      <w:r w:rsidR="00EA1178" w:rsidRPr="00DE56F2">
        <w:t>Decision Tree in order to make the final assessment</w:t>
      </w:r>
      <w:r w:rsidR="00D13B3F" w:rsidRPr="00DE56F2">
        <w:t>,</w:t>
      </w:r>
      <w:r w:rsidR="00EA1178" w:rsidRPr="00DE56F2">
        <w:t xml:space="preserve"> and indicate </w:t>
      </w:r>
      <w:r>
        <w:t>whether Merck Canada should withhold the taxes for each jurisdiction below</w:t>
      </w:r>
      <w:r w:rsidR="00D13B3F" w:rsidRPr="00DE56F2">
        <w:t>:</w:t>
      </w:r>
    </w:p>
    <w:p w14:paraId="5DC332AC" w14:textId="4B2390FD" w:rsidR="00D13B3F" w:rsidRPr="00AF202D" w:rsidRDefault="00C4247B" w:rsidP="00AC7CCB">
      <w:pPr>
        <w:tabs>
          <w:tab w:val="left" w:pos="540"/>
        </w:tabs>
        <w:spacing w:after="240"/>
        <w:ind w:left="-634" w:right="-360"/>
        <w:jc w:val="both"/>
        <w:rPr>
          <w:b/>
          <w:bCs/>
          <w:sz w:val="28"/>
          <w:szCs w:val="28"/>
          <w:lang w:val="es-ES"/>
        </w:rPr>
      </w:pPr>
      <w:r w:rsidRPr="00AF202D">
        <w:rPr>
          <w:b/>
          <w:bCs/>
          <w:sz w:val="28"/>
          <w:szCs w:val="28"/>
          <w:lang w:val="es-ES"/>
        </w:rPr>
        <w:t xml:space="preserve">Federal (15%) </w:t>
      </w:r>
      <w:r w:rsidR="00D13B3F" w:rsidRPr="00AF202D">
        <w:rPr>
          <w:b/>
          <w:bCs/>
          <w:sz w:val="28"/>
          <w:szCs w:val="28"/>
          <w:lang w:val="es-ES"/>
        </w:rPr>
        <w:t xml:space="preserve">Yes   </w:t>
      </w:r>
      <w:sdt>
        <w:sdtPr>
          <w:rPr>
            <w:b/>
            <w:bCs/>
            <w:sz w:val="28"/>
            <w:szCs w:val="28"/>
            <w:lang w:val="es-ES"/>
          </w:rPr>
          <w:id w:val="1001935292"/>
          <w14:checkbox>
            <w14:checked w14:val="0"/>
            <w14:checkedState w14:val="2612" w14:font="MS Gothic"/>
            <w14:uncheckedState w14:val="2610" w14:font="MS Gothic"/>
          </w14:checkbox>
        </w:sdtPr>
        <w:sdtContent>
          <w:r w:rsidR="00D13B3F" w:rsidRPr="00AF202D">
            <w:rPr>
              <w:rFonts w:ascii="MS Gothic" w:eastAsia="MS Gothic" w:hAnsi="MS Gothic" w:hint="eastAsia"/>
              <w:b/>
              <w:bCs/>
              <w:sz w:val="28"/>
              <w:szCs w:val="28"/>
              <w:lang w:val="es-ES"/>
            </w:rPr>
            <w:t>☐</w:t>
          </w:r>
        </w:sdtContent>
      </w:sdt>
      <w:r w:rsidR="00D13B3F" w:rsidRPr="00AF202D">
        <w:rPr>
          <w:b/>
          <w:bCs/>
          <w:sz w:val="28"/>
          <w:szCs w:val="28"/>
          <w:lang w:val="es-ES"/>
        </w:rPr>
        <w:t xml:space="preserve">        No   </w:t>
      </w:r>
      <w:sdt>
        <w:sdtPr>
          <w:rPr>
            <w:b/>
            <w:bCs/>
            <w:sz w:val="28"/>
            <w:szCs w:val="28"/>
            <w:lang w:val="es-ES"/>
          </w:rPr>
          <w:id w:val="585581838"/>
          <w14:checkbox>
            <w14:checked w14:val="0"/>
            <w14:checkedState w14:val="2612" w14:font="MS Gothic"/>
            <w14:uncheckedState w14:val="2610" w14:font="MS Gothic"/>
          </w14:checkbox>
        </w:sdtPr>
        <w:sdtContent>
          <w:r w:rsidR="00D13B3F" w:rsidRPr="00AF202D">
            <w:rPr>
              <w:rFonts w:ascii="MS Gothic" w:eastAsia="MS Gothic" w:hAnsi="MS Gothic" w:hint="eastAsia"/>
              <w:b/>
              <w:bCs/>
              <w:sz w:val="28"/>
              <w:szCs w:val="28"/>
              <w:lang w:val="es-ES"/>
            </w:rPr>
            <w:t>☐</w:t>
          </w:r>
        </w:sdtContent>
      </w:sdt>
    </w:p>
    <w:p w14:paraId="0E337CB8" w14:textId="6728624B" w:rsidR="00C4247B" w:rsidRPr="00AF202D" w:rsidRDefault="00C4247B" w:rsidP="00C4247B">
      <w:pPr>
        <w:tabs>
          <w:tab w:val="left" w:pos="540"/>
        </w:tabs>
        <w:spacing w:after="240"/>
        <w:ind w:left="-634" w:right="-360"/>
        <w:jc w:val="both"/>
        <w:rPr>
          <w:b/>
          <w:bCs/>
          <w:sz w:val="28"/>
          <w:szCs w:val="28"/>
          <w:lang w:val="es-ES"/>
        </w:rPr>
      </w:pPr>
      <w:r w:rsidRPr="00AF202D">
        <w:rPr>
          <w:b/>
          <w:bCs/>
          <w:sz w:val="28"/>
          <w:szCs w:val="28"/>
          <w:lang w:val="es-ES"/>
        </w:rPr>
        <w:t xml:space="preserve">Quebec (9%) Yes   </w:t>
      </w:r>
      <w:sdt>
        <w:sdtPr>
          <w:rPr>
            <w:b/>
            <w:bCs/>
            <w:sz w:val="28"/>
            <w:szCs w:val="28"/>
            <w:lang w:val="es-ES"/>
          </w:rPr>
          <w:id w:val="-112213148"/>
          <w14:checkbox>
            <w14:checked w14:val="0"/>
            <w14:checkedState w14:val="2612" w14:font="MS Gothic"/>
            <w14:uncheckedState w14:val="2610" w14:font="MS Gothic"/>
          </w14:checkbox>
        </w:sdtPr>
        <w:sdtContent>
          <w:r w:rsidRPr="00AF202D">
            <w:rPr>
              <w:rFonts w:ascii="MS Gothic" w:eastAsia="MS Gothic" w:hAnsi="MS Gothic" w:hint="eastAsia"/>
              <w:b/>
              <w:bCs/>
              <w:sz w:val="28"/>
              <w:szCs w:val="28"/>
              <w:lang w:val="es-ES"/>
            </w:rPr>
            <w:t>☐</w:t>
          </w:r>
        </w:sdtContent>
      </w:sdt>
      <w:r w:rsidRPr="00AF202D">
        <w:rPr>
          <w:b/>
          <w:bCs/>
          <w:sz w:val="28"/>
          <w:szCs w:val="28"/>
          <w:lang w:val="es-ES"/>
        </w:rPr>
        <w:t xml:space="preserve">        No   </w:t>
      </w:r>
      <w:sdt>
        <w:sdtPr>
          <w:rPr>
            <w:b/>
            <w:bCs/>
            <w:sz w:val="28"/>
            <w:szCs w:val="28"/>
            <w:lang w:val="es-ES"/>
          </w:rPr>
          <w:id w:val="974031731"/>
          <w14:checkbox>
            <w14:checked w14:val="0"/>
            <w14:checkedState w14:val="2612" w14:font="MS Gothic"/>
            <w14:uncheckedState w14:val="2610" w14:font="MS Gothic"/>
          </w14:checkbox>
        </w:sdtPr>
        <w:sdtContent>
          <w:r w:rsidRPr="00AF202D">
            <w:rPr>
              <w:rFonts w:ascii="MS Gothic" w:eastAsia="MS Gothic" w:hAnsi="MS Gothic" w:hint="eastAsia"/>
              <w:b/>
              <w:bCs/>
              <w:sz w:val="28"/>
              <w:szCs w:val="28"/>
              <w:lang w:val="es-ES"/>
            </w:rPr>
            <w:t>☐</w:t>
          </w:r>
        </w:sdtContent>
      </w:sdt>
    </w:p>
    <w:p w14:paraId="0B8A37C7" w14:textId="2E7E1181" w:rsidR="00EA1178" w:rsidRPr="00DE56F2" w:rsidRDefault="00EA1178" w:rsidP="00EA1178">
      <w:pPr>
        <w:tabs>
          <w:tab w:val="left" w:pos="540"/>
        </w:tabs>
        <w:ind w:left="-630" w:right="-360"/>
        <w:jc w:val="both"/>
        <w:rPr>
          <w:b/>
          <w:bCs/>
        </w:rPr>
      </w:pPr>
      <w:r w:rsidRPr="00DE56F2">
        <w:rPr>
          <w:b/>
          <w:bCs/>
        </w:rPr>
        <w:t xml:space="preserve">NAME OF </w:t>
      </w:r>
      <w:r w:rsidR="00AC7CCB" w:rsidRPr="00DE56F2">
        <w:rPr>
          <w:b/>
          <w:bCs/>
        </w:rPr>
        <w:t>SUPPLIER</w:t>
      </w:r>
      <w:r w:rsidRPr="00DE56F2">
        <w:rPr>
          <w:b/>
          <w:bCs/>
        </w:rPr>
        <w:t>:</w:t>
      </w:r>
    </w:p>
    <w:p w14:paraId="58D1FE07" w14:textId="5C7FC00E" w:rsidR="00EA1178" w:rsidRPr="00DE56F2" w:rsidRDefault="00EA1178" w:rsidP="00EA1178">
      <w:pPr>
        <w:tabs>
          <w:tab w:val="left" w:pos="540"/>
        </w:tabs>
        <w:ind w:left="-630" w:right="-360"/>
        <w:jc w:val="both"/>
        <w:rPr>
          <w:b/>
          <w:bCs/>
        </w:rPr>
      </w:pPr>
      <w:r w:rsidRPr="00DE56F2">
        <w:rPr>
          <w:b/>
          <w:bCs/>
        </w:rPr>
        <w:t>______________________________________________________________________</w:t>
      </w:r>
      <w:r w:rsidR="00192300">
        <w:rPr>
          <w:b/>
          <w:bCs/>
        </w:rPr>
        <w:t>__________________</w:t>
      </w:r>
    </w:p>
    <w:p w14:paraId="4B1312BD" w14:textId="123FCA52" w:rsidR="00EA1178" w:rsidRPr="00DE56F2" w:rsidRDefault="00EA1178" w:rsidP="00EA1178">
      <w:pPr>
        <w:tabs>
          <w:tab w:val="left" w:pos="540"/>
        </w:tabs>
        <w:ind w:left="-630" w:right="-360"/>
        <w:jc w:val="both"/>
        <w:rPr>
          <w:b/>
          <w:bCs/>
        </w:rPr>
      </w:pPr>
      <w:r w:rsidRPr="00DE56F2">
        <w:rPr>
          <w:b/>
          <w:bCs/>
        </w:rPr>
        <w:t>A</w:t>
      </w:r>
      <w:r w:rsidR="0034473B" w:rsidRPr="00DE56F2">
        <w:rPr>
          <w:b/>
          <w:bCs/>
        </w:rPr>
        <w:t>D</w:t>
      </w:r>
      <w:r w:rsidRPr="00DE56F2">
        <w:rPr>
          <w:b/>
          <w:bCs/>
        </w:rPr>
        <w:t xml:space="preserve">DRESS OF </w:t>
      </w:r>
      <w:r w:rsidR="00AC7CCB" w:rsidRPr="00DE56F2">
        <w:rPr>
          <w:b/>
          <w:bCs/>
        </w:rPr>
        <w:t>SUPPLIER</w:t>
      </w:r>
      <w:r w:rsidR="0034521C" w:rsidRPr="00DE56F2">
        <w:rPr>
          <w:b/>
          <w:bCs/>
        </w:rPr>
        <w:t>:</w:t>
      </w:r>
    </w:p>
    <w:p w14:paraId="05954449" w14:textId="6973677C" w:rsidR="00AC7CCB" w:rsidRPr="00DE56F2" w:rsidRDefault="00EA1178" w:rsidP="00AC7CCB">
      <w:pPr>
        <w:tabs>
          <w:tab w:val="left" w:pos="540"/>
        </w:tabs>
        <w:ind w:left="-630" w:right="-360"/>
        <w:jc w:val="both"/>
        <w:rPr>
          <w:rStyle w:val="ui-provider"/>
          <w:b/>
          <w:bCs/>
        </w:rPr>
      </w:pPr>
      <w:r w:rsidRPr="00DE56F2">
        <w:rPr>
          <w:b/>
          <w:bCs/>
        </w:rPr>
        <w:t>______________________________________________________________________</w:t>
      </w:r>
      <w:r w:rsidR="00192300">
        <w:rPr>
          <w:b/>
          <w:bCs/>
        </w:rPr>
        <w:t>__________________</w:t>
      </w:r>
    </w:p>
    <w:p w14:paraId="3B526429" w14:textId="18BC3975" w:rsidR="00AC7CCB" w:rsidRPr="00DE56F2" w:rsidRDefault="00AC7CCB" w:rsidP="00DE56F2">
      <w:pPr>
        <w:tabs>
          <w:tab w:val="left" w:pos="540"/>
        </w:tabs>
        <w:ind w:left="-630" w:right="-360"/>
        <w:jc w:val="both"/>
        <w:rPr>
          <w:rStyle w:val="ui-provider"/>
        </w:rPr>
      </w:pPr>
      <w:r w:rsidRPr="00DE56F2">
        <w:rPr>
          <w:rStyle w:val="ui-provider"/>
        </w:rPr>
        <w:t>The supplier hereby agrees that</w:t>
      </w:r>
      <w:r w:rsidR="00E2021E">
        <w:rPr>
          <w:rStyle w:val="ui-provider"/>
        </w:rPr>
        <w:t>,</w:t>
      </w:r>
      <w:r w:rsidRPr="00DE56F2">
        <w:rPr>
          <w:rStyle w:val="ui-provider"/>
        </w:rPr>
        <w:t xml:space="preserve"> in the event of any change in supplier’s assessment as indicated above, the</w:t>
      </w:r>
      <w:r w:rsidR="00DE56F2" w:rsidRPr="00DE56F2">
        <w:rPr>
          <w:rStyle w:val="ui-provider"/>
        </w:rPr>
        <w:t xml:space="preserve"> </w:t>
      </w:r>
      <w:r w:rsidRPr="00DE56F2">
        <w:rPr>
          <w:rStyle w:val="ui-provider"/>
        </w:rPr>
        <w:t xml:space="preserve">supplier </w:t>
      </w:r>
      <w:r w:rsidR="00DE56F2" w:rsidRPr="00DE56F2">
        <w:rPr>
          <w:rStyle w:val="ui-provider"/>
        </w:rPr>
        <w:t>will</w:t>
      </w:r>
      <w:r w:rsidRPr="00DE56F2">
        <w:rPr>
          <w:rStyle w:val="ui-provider"/>
        </w:rPr>
        <w:t xml:space="preserve"> immediately re-execute this Canadian Withholding Tax Assessment in the appropriate manner and deliver same to </w:t>
      </w:r>
      <w:r w:rsidR="00DE56F2" w:rsidRPr="00DE56F2">
        <w:rPr>
          <w:rStyle w:val="ui-provider"/>
        </w:rPr>
        <w:t>Merck Canada,</w:t>
      </w:r>
      <w:r w:rsidRPr="00DE56F2">
        <w:rPr>
          <w:rStyle w:val="ui-provider"/>
        </w:rPr>
        <w:t xml:space="preserve"> in order to ensure</w:t>
      </w:r>
      <w:r w:rsidR="00DE56F2" w:rsidRPr="00DE56F2">
        <w:rPr>
          <w:rStyle w:val="ui-provider"/>
        </w:rPr>
        <w:t xml:space="preserve"> </w:t>
      </w:r>
      <w:r w:rsidRPr="00DE56F2">
        <w:rPr>
          <w:rStyle w:val="ui-provider"/>
        </w:rPr>
        <w:t xml:space="preserve">due compliance with </w:t>
      </w:r>
      <w:r w:rsidR="00DE56F2" w:rsidRPr="00DE56F2">
        <w:rPr>
          <w:rStyle w:val="ui-provider"/>
        </w:rPr>
        <w:t xml:space="preserve">Canadian </w:t>
      </w:r>
      <w:r w:rsidR="00C4247B">
        <w:rPr>
          <w:rStyle w:val="ui-provider"/>
        </w:rPr>
        <w:t>w</w:t>
      </w:r>
      <w:r w:rsidR="00DE56F2" w:rsidRPr="00DE56F2">
        <w:rPr>
          <w:rStyle w:val="ui-provider"/>
        </w:rPr>
        <w:t xml:space="preserve">ithholding </w:t>
      </w:r>
      <w:r w:rsidR="00C4247B">
        <w:rPr>
          <w:rStyle w:val="ui-provider"/>
        </w:rPr>
        <w:t>t</w:t>
      </w:r>
      <w:r w:rsidR="00DE56F2" w:rsidRPr="00DE56F2">
        <w:rPr>
          <w:rStyle w:val="ui-provider"/>
        </w:rPr>
        <w:t>axes</w:t>
      </w:r>
      <w:r w:rsidRPr="00DE56F2">
        <w:rPr>
          <w:rStyle w:val="ui-provider"/>
        </w:rPr>
        <w:t>.</w:t>
      </w:r>
    </w:p>
    <w:p w14:paraId="62D945EB" w14:textId="0B3CFB9A" w:rsidR="00AC7CCB" w:rsidRPr="00DE56F2" w:rsidRDefault="00E2021E" w:rsidP="00DE56F2">
      <w:pPr>
        <w:tabs>
          <w:tab w:val="left" w:pos="540"/>
        </w:tabs>
        <w:ind w:left="-630" w:right="-360"/>
        <w:jc w:val="both"/>
        <w:rPr>
          <w:rStyle w:val="ui-provider"/>
        </w:rPr>
      </w:pPr>
      <w:r>
        <w:rPr>
          <w:rStyle w:val="ui-provider"/>
        </w:rPr>
        <w:t>T</w:t>
      </w:r>
      <w:r w:rsidR="00AC7CCB" w:rsidRPr="00DE56F2">
        <w:rPr>
          <w:rStyle w:val="ui-provider"/>
        </w:rPr>
        <w:t>his</w:t>
      </w:r>
      <w:r w:rsidR="00DE56F2" w:rsidRPr="00DE56F2">
        <w:rPr>
          <w:rStyle w:val="ui-provider"/>
        </w:rPr>
        <w:t xml:space="preserve"> Canadian Withholding Tax Assessment</w:t>
      </w:r>
      <w:r w:rsidR="00AC7CCB" w:rsidRPr="00DE56F2">
        <w:rPr>
          <w:rStyle w:val="ui-provider"/>
        </w:rPr>
        <w:t xml:space="preserve"> has been executed by the undersigned</w:t>
      </w:r>
      <w:r>
        <w:rPr>
          <w:rStyle w:val="ui-provider"/>
        </w:rPr>
        <w:t>:</w:t>
      </w:r>
    </w:p>
    <w:p w14:paraId="445C3E15" w14:textId="08F3324F" w:rsidR="00AC7CCB" w:rsidRPr="00DE56F2" w:rsidRDefault="00AC7CCB" w:rsidP="00AC7CCB">
      <w:pPr>
        <w:tabs>
          <w:tab w:val="left" w:pos="540"/>
        </w:tabs>
        <w:ind w:left="-630" w:right="-360"/>
        <w:rPr>
          <w:rStyle w:val="ui-provider"/>
        </w:rPr>
      </w:pPr>
      <w:r w:rsidRPr="00DE56F2">
        <w:rPr>
          <w:rStyle w:val="ui-provider"/>
          <w:b/>
          <w:bCs/>
        </w:rPr>
        <w:t xml:space="preserve">SUPPLIER’S </w:t>
      </w:r>
      <w:r w:rsidR="00E2021E">
        <w:rPr>
          <w:rStyle w:val="ui-provider"/>
          <w:b/>
          <w:bCs/>
        </w:rPr>
        <w:t>REPRESENTATIVE NAME</w:t>
      </w:r>
      <w:r w:rsidRPr="00DE56F2">
        <w:rPr>
          <w:rStyle w:val="ui-provider"/>
          <w:b/>
          <w:bCs/>
        </w:rPr>
        <w:t>:</w:t>
      </w:r>
      <w:r w:rsidR="00192300">
        <w:rPr>
          <w:rStyle w:val="ui-provider"/>
        </w:rPr>
        <w:t xml:space="preserve"> </w:t>
      </w:r>
      <w:r w:rsidR="00192300" w:rsidRPr="00192300">
        <w:rPr>
          <w:rStyle w:val="ui-provider"/>
          <w:b/>
          <w:bCs/>
        </w:rPr>
        <w:t>__________________________________________________________</w:t>
      </w:r>
    </w:p>
    <w:p w14:paraId="21C6932F" w14:textId="4D708E2F" w:rsidR="00AC7CCB" w:rsidRPr="00DE56F2" w:rsidRDefault="00C4247B" w:rsidP="00AC7CCB">
      <w:pPr>
        <w:tabs>
          <w:tab w:val="left" w:pos="540"/>
        </w:tabs>
        <w:ind w:left="-630" w:right="-360"/>
        <w:rPr>
          <w:rStyle w:val="ui-provider"/>
        </w:rPr>
      </w:pPr>
      <w:r w:rsidRPr="00DE56F2">
        <w:rPr>
          <w:rStyle w:val="ui-provider"/>
        </w:rPr>
        <w:t xml:space="preserve">Signature: </w:t>
      </w:r>
      <w:r w:rsidRPr="00192300">
        <w:rPr>
          <w:rStyle w:val="ui-provider"/>
          <w:b/>
          <w:bCs/>
        </w:rPr>
        <w:t>_</w:t>
      </w:r>
      <w:r w:rsidR="00AC7CCB" w:rsidRPr="00192300">
        <w:rPr>
          <w:rStyle w:val="ui-provider"/>
          <w:b/>
          <w:bCs/>
        </w:rPr>
        <w:t>___________________________________________</w:t>
      </w:r>
      <w:r w:rsidR="00192300" w:rsidRPr="00192300">
        <w:rPr>
          <w:rStyle w:val="ui-provider"/>
          <w:b/>
          <w:bCs/>
        </w:rPr>
        <w:t>____________________________________</w:t>
      </w:r>
    </w:p>
    <w:p w14:paraId="5A092699" w14:textId="26D37E5E" w:rsidR="00AC7CCB" w:rsidRPr="00192300" w:rsidRDefault="00AC7CCB" w:rsidP="00E2021E">
      <w:pPr>
        <w:tabs>
          <w:tab w:val="left" w:pos="540"/>
        </w:tabs>
        <w:spacing w:after="480"/>
        <w:ind w:left="-634" w:right="-360"/>
        <w:rPr>
          <w:rStyle w:val="ui-provider"/>
          <w:b/>
          <w:bCs/>
        </w:rPr>
      </w:pPr>
      <w:r w:rsidRPr="00DE56F2">
        <w:rPr>
          <w:rStyle w:val="ui-provider"/>
        </w:rPr>
        <w:t xml:space="preserve">Date: </w:t>
      </w:r>
      <w:r w:rsidRPr="00192300">
        <w:rPr>
          <w:rStyle w:val="ui-provider"/>
          <w:b/>
          <w:bCs/>
        </w:rPr>
        <w:t>___________________________________________</w:t>
      </w:r>
      <w:r w:rsidR="00192300" w:rsidRPr="00192300">
        <w:rPr>
          <w:rStyle w:val="ui-provider"/>
          <w:b/>
          <w:bCs/>
        </w:rPr>
        <w:t>_________________________________________</w:t>
      </w:r>
    </w:p>
    <w:p w14:paraId="58A4653D" w14:textId="4E40EA0E" w:rsidR="00E2021E" w:rsidRDefault="00192300" w:rsidP="00E2021E">
      <w:pPr>
        <w:tabs>
          <w:tab w:val="left" w:pos="540"/>
        </w:tabs>
        <w:spacing w:after="360"/>
        <w:ind w:left="-634" w:right="-360"/>
        <w:rPr>
          <w:rStyle w:val="ui-provider"/>
          <w:i/>
          <w:iCs/>
        </w:rPr>
      </w:pPr>
      <w:r>
        <w:rPr>
          <w:noProof/>
        </w:rPr>
        <mc:AlternateContent>
          <mc:Choice Requires="wps">
            <w:drawing>
              <wp:anchor distT="45720" distB="45720" distL="114300" distR="114300" simplePos="0" relativeHeight="251659264" behindDoc="0" locked="0" layoutInCell="1" allowOverlap="1" wp14:anchorId="4F2DF10B" wp14:editId="3A30C951">
                <wp:simplePos x="0" y="0"/>
                <wp:positionH relativeFrom="column">
                  <wp:posOffset>-406400</wp:posOffset>
                </wp:positionH>
                <wp:positionV relativeFrom="paragraph">
                  <wp:posOffset>744855</wp:posOffset>
                </wp:positionV>
                <wp:extent cx="6496050" cy="609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609600"/>
                        </a:xfrm>
                        <a:prstGeom prst="rect">
                          <a:avLst/>
                        </a:prstGeom>
                        <a:solidFill>
                          <a:schemeClr val="accent6">
                            <a:lumMod val="40000"/>
                            <a:lumOff val="60000"/>
                          </a:schemeClr>
                        </a:solidFill>
                        <a:ln w="9525">
                          <a:solidFill>
                            <a:srgbClr val="000000"/>
                          </a:solidFill>
                          <a:miter lim="800000"/>
                          <a:headEnd/>
                          <a:tailEnd/>
                        </a:ln>
                      </wps:spPr>
                      <wps:txbx>
                        <w:txbxContent>
                          <w:p w14:paraId="46F76E5A" w14:textId="476790DA" w:rsidR="00192300" w:rsidRDefault="00192300">
                            <w:pPr>
                              <w:rPr>
                                <w:rStyle w:val="ui-provider"/>
                              </w:rPr>
                            </w:pPr>
                            <w:r w:rsidRPr="00192300">
                              <w:t>For any information regarding this form</w:t>
                            </w:r>
                            <w:r>
                              <w:t>,</w:t>
                            </w:r>
                            <w:r w:rsidRPr="00192300">
                              <w:t xml:space="preserve"> or any question related to withholding taxes, please reach out to</w:t>
                            </w:r>
                            <w:r>
                              <w:t xml:space="preserve"> Merck Canada Tax Team at </w:t>
                            </w:r>
                            <w:hyperlink r:id="rId16" w:history="1">
                              <w:r w:rsidR="00927BC2" w:rsidRPr="00D77176">
                                <w:rPr>
                                  <w:rStyle w:val="Hyperlink"/>
                                </w:rPr>
                                <w:t>Canada.whtaxteam@merck.com</w:t>
                              </w:r>
                            </w:hyperlink>
                          </w:p>
                          <w:p w14:paraId="23721D3E" w14:textId="77777777" w:rsidR="00927BC2" w:rsidRDefault="00927BC2">
                            <w:pPr>
                              <w:rPr>
                                <w:rStyle w:val="ui-provider"/>
                              </w:rPr>
                            </w:pPr>
                          </w:p>
                          <w:p w14:paraId="140F8A8A" w14:textId="77777777" w:rsidR="00192300" w:rsidRDefault="001923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2DF10B" id="_x0000_t202" coordsize="21600,21600" o:spt="202" path="m,l,21600r21600,l21600,xe">
                <v:stroke joinstyle="miter"/>
                <v:path gradientshapeok="t" o:connecttype="rect"/>
              </v:shapetype>
              <v:shape id="Text Box 2" o:spid="_x0000_s1026" type="#_x0000_t202" style="position:absolute;left:0;text-align:left;margin-left:-32pt;margin-top:58.65pt;width:511.5pt;height: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4HkMAIAAF0EAAAOAAAAZHJzL2Uyb0RvYy54bWysVNtu2zAMfR+wfxD0vtgJkqwx4hRdug4D&#10;ugvQ7QMYWY6FSaInKbGzrx8lp066vQ3zgyCK0iF5Dun1bW80O0rnFdqSTyc5Z9IKrJTdl/z7t4c3&#10;N5z5ALYCjVaW/CQ9v928frXu2kLOsEFdSccIxPqia0vehNAWWeZFIw34CbbSkrNGZyCQ6fZZ5aAj&#10;dKOzWZ4vsw5d1ToU0ns6vR+cfJPw61qK8KWuvQxMl5xyC2l1ad3FNdusodg7aBslzmnAP2RhQFkK&#10;OkLdQwB2cOovKKOEQ491mAg0Gda1EjLVQNVM8z+qeWqglakWIse3I03+/8GKz8en9qtjoX+HPQmY&#10;ivDtI4ofnlncNmD38s457BoJFQWeRsqyrvXF+Wmk2hc+guy6T1iRyHAImID62pnICtXJCJ0EOI2k&#10;yz4wQYfL+WqZL8glyLfMyUiqZFA8v26dDx8kGhY3JXckakKH46MPMRsonq/EYB61qh6U1smIjSS3&#10;2rEjUAuAENKGZXquD4bSHc7nOX1DM9AxtcxwTLmM2aSWjEgp4Isg2rKu5KvFbJGAX/i82+/G8BHu&#10;Anidp1GB5kArU/Kb8RIUkfT3tkpdGkDpYU8Fa3tWIRI/SBD6XU8Xoxo7rE6kh8Oh32k+adOg+8VZ&#10;R71ecv/zAE5ypj9a0nQ1nc/jcCRjvng7I8Nde3bXHrCCoEoeOBu225AGKtJt8Y60r1WS5ZLJOVfq&#10;4UTeed7ikFzb6dblr7D5DQAA//8DAFBLAwQUAAYACAAAACEAsv2EvuMAAAALAQAADwAAAGRycy9k&#10;b3ducmV2LnhtbEyPzU7DMBCE70i8g7VI3FonTWlJiFMhUCtUBFJ/Dhzd2I0j7HUUu2369iwnOO7M&#10;aPabcjE4y866D61HAek4Aaax9qrFRsB+txw9AgtRopLWoxZw1QEW1e1NKQvlL7jR521sGJVgKKQA&#10;E2NXcB5qo50MY99pJO/oeycjnX3DVS8vVO4snyTJjDvZIn0wstMvRtff25MTsHL+uLavq/3u7etz&#10;+X7t8qmpP4S4vxuen4BFPcS/MPziEzpUxHTwJ1SBWQGj2ZS2RDLSeQaMEvlDTspBwCTNMuBVyf9v&#10;qH4AAAD//wMAUEsBAi0AFAAGAAgAAAAhALaDOJL+AAAA4QEAABMAAAAAAAAAAAAAAAAAAAAAAFtD&#10;b250ZW50X1R5cGVzXS54bWxQSwECLQAUAAYACAAAACEAOP0h/9YAAACUAQAACwAAAAAAAAAAAAAA&#10;AAAvAQAAX3JlbHMvLnJlbHNQSwECLQAUAAYACAAAACEA4reB5DACAABdBAAADgAAAAAAAAAAAAAA&#10;AAAuAgAAZHJzL2Uyb0RvYy54bWxQSwECLQAUAAYACAAAACEAsv2EvuMAAAALAQAADwAAAAAAAAAA&#10;AAAAAACKBAAAZHJzL2Rvd25yZXYueG1sUEsFBgAAAAAEAAQA8wAAAJoFAAAAAA==&#10;" fillcolor="#c5e0b3 [1305]">
                <v:textbox>
                  <w:txbxContent>
                    <w:p w14:paraId="46F76E5A" w14:textId="476790DA" w:rsidR="00192300" w:rsidRDefault="00192300">
                      <w:pPr>
                        <w:rPr>
                          <w:rStyle w:val="ui-provider"/>
                        </w:rPr>
                      </w:pPr>
                      <w:r w:rsidRPr="00192300">
                        <w:t>For any information regarding this form</w:t>
                      </w:r>
                      <w:r>
                        <w:t>,</w:t>
                      </w:r>
                      <w:r w:rsidRPr="00192300">
                        <w:t xml:space="preserve"> or any question related to withholding taxes, please reach out to</w:t>
                      </w:r>
                      <w:r>
                        <w:t xml:space="preserve"> Merck Canada Tax Team at </w:t>
                      </w:r>
                      <w:hyperlink r:id="rId17" w:history="1">
                        <w:r w:rsidR="00927BC2" w:rsidRPr="00D77176">
                          <w:rPr>
                            <w:rStyle w:val="Hyperlink"/>
                          </w:rPr>
                          <w:t>Canada.whtaxteam@merck.com</w:t>
                        </w:r>
                      </w:hyperlink>
                    </w:p>
                    <w:p w14:paraId="23721D3E" w14:textId="77777777" w:rsidR="00927BC2" w:rsidRDefault="00927BC2">
                      <w:pPr>
                        <w:rPr>
                          <w:rStyle w:val="ui-provider"/>
                        </w:rPr>
                      </w:pPr>
                    </w:p>
                    <w:p w14:paraId="140F8A8A" w14:textId="77777777" w:rsidR="00192300" w:rsidRDefault="00192300"/>
                  </w:txbxContent>
                </v:textbox>
                <w10:wrap type="square"/>
              </v:shape>
            </w:pict>
          </mc:Fallback>
        </mc:AlternateContent>
      </w:r>
      <w:r w:rsidR="00E2021E" w:rsidRPr="00E2021E">
        <w:rPr>
          <w:rStyle w:val="ui-provider"/>
          <w:i/>
          <w:iCs/>
        </w:rPr>
        <w:t>Disclaimer: Please be advised that it is the supplier’s responsibility to ensure compliance with all relevant Canadian tax legislation as a non-resident.</w:t>
      </w:r>
    </w:p>
    <w:p w14:paraId="39B3F0D6" w14:textId="486E65B7" w:rsidR="00192300" w:rsidRPr="00192300" w:rsidRDefault="00192300" w:rsidP="00E2021E">
      <w:pPr>
        <w:tabs>
          <w:tab w:val="left" w:pos="540"/>
        </w:tabs>
        <w:spacing w:after="360"/>
        <w:ind w:left="-634" w:right="-360"/>
      </w:pPr>
    </w:p>
    <w:p w14:paraId="6CA6DE20" w14:textId="77777777" w:rsidR="00E2021E" w:rsidRPr="00DE56F2" w:rsidRDefault="00E2021E" w:rsidP="00AC7CCB">
      <w:pPr>
        <w:tabs>
          <w:tab w:val="left" w:pos="540"/>
        </w:tabs>
        <w:ind w:left="-630" w:right="-360"/>
        <w:rPr>
          <w:rStyle w:val="ui-provider"/>
        </w:rPr>
      </w:pPr>
    </w:p>
    <w:p w14:paraId="07F6C04D" w14:textId="77777777" w:rsidR="00AC7CCB" w:rsidRDefault="00AC7CCB" w:rsidP="00E21570">
      <w:pPr>
        <w:tabs>
          <w:tab w:val="left" w:pos="540"/>
        </w:tabs>
        <w:ind w:left="-630" w:right="-360"/>
        <w:rPr>
          <w:sz w:val="18"/>
          <w:szCs w:val="18"/>
        </w:rPr>
        <w:sectPr w:rsidR="00AC7CCB" w:rsidSect="00E21570">
          <w:pgSz w:w="12240" w:h="15840"/>
          <w:pgMar w:top="990" w:right="1440" w:bottom="1440" w:left="1440" w:header="720" w:footer="720" w:gutter="0"/>
          <w:cols w:space="720"/>
          <w:docGrid w:linePitch="360"/>
        </w:sectPr>
      </w:pPr>
    </w:p>
    <w:p w14:paraId="53DC1E81" w14:textId="039720E6" w:rsidR="00E21570" w:rsidRPr="00EA1178" w:rsidRDefault="00395116" w:rsidP="0034473B">
      <w:pPr>
        <w:tabs>
          <w:tab w:val="left" w:pos="540"/>
        </w:tabs>
        <w:spacing w:after="120"/>
        <w:ind w:left="-634" w:right="-360"/>
        <w:jc w:val="center"/>
        <w:rPr>
          <w:b/>
          <w:bCs/>
          <w:sz w:val="18"/>
          <w:szCs w:val="18"/>
        </w:rPr>
      </w:pPr>
      <w:r>
        <w:rPr>
          <w:noProof/>
        </w:rPr>
        <w:lastRenderedPageBreak/>
        <mc:AlternateContent>
          <mc:Choice Requires="wps">
            <w:drawing>
              <wp:anchor distT="0" distB="0" distL="114300" distR="114300" simplePos="0" relativeHeight="251660288" behindDoc="0" locked="0" layoutInCell="1" allowOverlap="1" wp14:anchorId="57D5C722" wp14:editId="61B45EC5">
                <wp:simplePos x="0" y="0"/>
                <wp:positionH relativeFrom="column">
                  <wp:posOffset>-95250</wp:posOffset>
                </wp:positionH>
                <wp:positionV relativeFrom="paragraph">
                  <wp:posOffset>9525</wp:posOffset>
                </wp:positionV>
                <wp:extent cx="609600" cy="200025"/>
                <wp:effectExtent l="0" t="0" r="19050" b="28575"/>
                <wp:wrapNone/>
                <wp:docPr id="118003736" name="Rectangle 1"/>
                <wp:cNvGraphicFramePr/>
                <a:graphic xmlns:a="http://schemas.openxmlformats.org/drawingml/2006/main">
                  <a:graphicData uri="http://schemas.microsoft.com/office/word/2010/wordprocessingShape">
                    <wps:wsp>
                      <wps:cNvSpPr/>
                      <wps:spPr>
                        <a:xfrm>
                          <a:off x="0" y="0"/>
                          <a:ext cx="609600" cy="2000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0E1351" id="Rectangle 1" o:spid="_x0000_s1026" style="position:absolute;margin-left:-7.5pt;margin-top:.75pt;width:48pt;height:15.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sxseAIAAIUFAAAOAAAAZHJzL2Uyb0RvYy54bWysVE1v2zAMvQ/YfxB0X20HbbcGdYqgRYcB&#10;RVssHXpWZCk2IIsapcTJfv0o+SNdV+xQ7CKLJvlIPpG8vNq3hu0U+gZsyYuTnDNlJVSN3ZT8x9Pt&#10;py+c+SBsJQxYVfKD8vxq8fHDZefmagY1mEohIxDr550reR2Cm2eZl7VqhT8BpywpNWArAom4ySoU&#10;HaG3Jpvl+XnWAVYOQSrv6e9Nr+SLhK+1kuFBa68CMyWn3EI6MZ3reGaLSzHfoHB1I4c0xDuyaEVj&#10;KegEdSOCYFts/oJqG4ngQYcTCW0GWjdSpRqomiJ/Vc2qFk6lWogc7yaa/P+Dlfe7lXtEoqFzfu7p&#10;GqvYa2zjl/Jj+0TWYSJL7QOT9PM8vzjPiVJJKnqJfHYWycyOzg59+KqgZfFScqS3SBSJ3Z0Pvelo&#10;EmN5ME112xiThPj+6tog2wl6ufWmGMD/sDL2XY6UY/TMjhWnWzgYFfGM/a40ayqqcZYSTs14TEZI&#10;qWwoelUtKtXnWJwRCWOWY/qJkAQYkTVVN2EPAKNlDzJi9/QM9tFVpV6enPN/JdY7Tx4pMtgwObeN&#10;BXwLwFBVQ+TefiSppyaytIbq8IgMoZ8k7+RtQ897J3x4FEijQx1B6yA80KENdCWH4cZZDfjrrf/R&#10;njqatJx1NIol9z+3AhVn5pulXr8oTk/j7Cbh9OzzjAR8qVm/1Nhtew3UMwUtHifTNdoHM141QvtM&#10;W2MZo5JKWEmxSy4DjsJ16FcE7R2plstkRvPqRLizKycjeGQ1tu/T/lmgG3o80HDcwzi2Yv6q1Xvb&#10;6GlhuQ2gmzQHR14HvmnWU+MMeykuk5dysjpuz8VvAAAA//8DAFBLAwQUAAYACAAAACEA3vbkY9wA&#10;AAAHAQAADwAAAGRycy9kb3ducmV2LnhtbEyPQUvDQBCF74L/YRnBW7tJS7XGbIqIIoIHbQU9TpPZ&#10;JJidDdlNGv+940mPj29475t8N7tOTTSE1rOBdJmAIi591XJt4P3wuNiCChG5ws4zGfimALvi/CzH&#10;rPInfqNpH2slJRwyNNDE2Gdah7Ihh2Hpe2Jh1g8Oo8Sh1tWAJyl3nV4lyZV22LIsNNjTfUPl1350&#10;Bj4tPh0ensOLtqvJ3rSv44e9Ho25vJjvbkFFmuPfMfzqizoU4nT0I1dBdQYW6UZ+iQI2oIRvU4lH&#10;A+t1ArrI9X//4gcAAP//AwBQSwECLQAUAAYACAAAACEAtoM4kv4AAADhAQAAEwAAAAAAAAAAAAAA&#10;AAAAAAAAW0NvbnRlbnRfVHlwZXNdLnhtbFBLAQItABQABgAIAAAAIQA4/SH/1gAAAJQBAAALAAAA&#10;AAAAAAAAAAAAAC8BAABfcmVscy8ucmVsc1BLAQItABQABgAIAAAAIQAuAsxseAIAAIUFAAAOAAAA&#10;AAAAAAAAAAAAAC4CAABkcnMvZTJvRG9jLnhtbFBLAQItABQABgAIAAAAIQDe9uRj3AAAAAcBAAAP&#10;AAAAAAAAAAAAAAAAANIEAABkcnMvZG93bnJldi54bWxQSwUGAAAAAAQABADzAAAA2wUAAAAA&#10;" fillcolor="white [3212]" strokecolor="white [3212]" strokeweight="1pt"/>
            </w:pict>
          </mc:Fallback>
        </mc:AlternateContent>
      </w:r>
      <w:r w:rsidR="00027B81">
        <w:rPr>
          <w:noProof/>
        </w:rPr>
        <w:drawing>
          <wp:inline distT="0" distB="0" distL="0" distR="0" wp14:anchorId="7B325C5B" wp14:editId="4F047BDF">
            <wp:extent cx="9330322" cy="5248146"/>
            <wp:effectExtent l="0" t="0" r="4445" b="0"/>
            <wp:docPr id="43343916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439163" name=""/>
                    <pic:cNvPicPr/>
                  </pic:nvPicPr>
                  <pic:blipFill>
                    <a:blip r:embed="rId18">
                      <a:extLst>
                        <a:ext uri="{96DAC541-7B7A-43D3-8B79-37D633B846F1}">
                          <asvg:svgBlip xmlns:asvg="http://schemas.microsoft.com/office/drawing/2016/SVG/main" r:embed="rId19"/>
                        </a:ext>
                      </a:extLst>
                    </a:blip>
                    <a:stretch>
                      <a:fillRect/>
                    </a:stretch>
                  </pic:blipFill>
                  <pic:spPr>
                    <a:xfrm>
                      <a:off x="0" y="0"/>
                      <a:ext cx="9332511" cy="5249377"/>
                    </a:xfrm>
                    <a:prstGeom prst="rect">
                      <a:avLst/>
                    </a:prstGeom>
                  </pic:spPr>
                </pic:pic>
              </a:graphicData>
            </a:graphic>
          </wp:inline>
        </w:drawing>
      </w:r>
    </w:p>
    <w:sectPr w:rsidR="00E21570" w:rsidRPr="00EA1178" w:rsidSect="00491C5E">
      <w:headerReference w:type="default" r:id="rId20"/>
      <w:pgSz w:w="15840" w:h="12240" w:orient="landscape"/>
      <w:pgMar w:top="1440" w:right="990" w:bottom="1440" w:left="2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29598" w14:textId="77777777" w:rsidR="002A2699" w:rsidRDefault="002A2699" w:rsidP="00D13B3F">
      <w:pPr>
        <w:spacing w:after="0" w:line="240" w:lineRule="auto"/>
      </w:pPr>
      <w:r>
        <w:separator/>
      </w:r>
    </w:p>
  </w:endnote>
  <w:endnote w:type="continuationSeparator" w:id="0">
    <w:p w14:paraId="4F483E72" w14:textId="77777777" w:rsidR="002A2699" w:rsidRDefault="002A2699" w:rsidP="00D13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BC1B" w14:textId="1B9C1618" w:rsidR="00EF2391" w:rsidRDefault="00EF2391" w:rsidP="00EF2391">
    <w:pPr>
      <w:pStyle w:val="Footer"/>
      <w:jc w:val="right"/>
      <w:rPr>
        <w:lang w:val="fr-CA"/>
      </w:rPr>
    </w:pPr>
    <w:r>
      <w:rPr>
        <w:lang w:val="fr-CA"/>
      </w:rPr>
      <w:t xml:space="preserve">November </w:t>
    </w:r>
    <w:r w:rsidR="00704647">
      <w:rPr>
        <w:lang w:val="fr-CA"/>
      </w:rPr>
      <w:t>13</w:t>
    </w:r>
    <w:r>
      <w:rPr>
        <w:lang w:val="fr-CA"/>
      </w:rPr>
      <w:t>, 2024</w:t>
    </w:r>
  </w:p>
  <w:p w14:paraId="367A7EDE" w14:textId="77777777" w:rsidR="00EF2391" w:rsidRPr="00EF2391" w:rsidRDefault="00EF2391" w:rsidP="00EF2391">
    <w:pPr>
      <w:pStyle w:val="Footer"/>
      <w:jc w:val="right"/>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85C35" w14:textId="77777777" w:rsidR="002A2699" w:rsidRDefault="002A2699" w:rsidP="00D13B3F">
      <w:pPr>
        <w:spacing w:after="0" w:line="240" w:lineRule="auto"/>
      </w:pPr>
      <w:r>
        <w:separator/>
      </w:r>
    </w:p>
  </w:footnote>
  <w:footnote w:type="continuationSeparator" w:id="0">
    <w:p w14:paraId="291E8CD2" w14:textId="77777777" w:rsidR="002A2699" w:rsidRDefault="002A2699" w:rsidP="00D13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63C6" w14:textId="313CC9C6" w:rsidR="00E2021E" w:rsidRDefault="00E2021E">
    <w:pPr>
      <w:pStyle w:val="Header"/>
    </w:pPr>
    <w:r>
      <w:rPr>
        <w:noProof/>
      </w:rPr>
      <mc:AlternateContent>
        <mc:Choice Requires="wps">
          <w:drawing>
            <wp:anchor distT="0" distB="0" distL="0" distR="0" simplePos="0" relativeHeight="251659264" behindDoc="0" locked="0" layoutInCell="1" allowOverlap="1" wp14:anchorId="04158B39" wp14:editId="0DA232FA">
              <wp:simplePos x="635" y="635"/>
              <wp:positionH relativeFrom="page">
                <wp:align>left</wp:align>
              </wp:positionH>
              <wp:positionV relativeFrom="page">
                <wp:align>top</wp:align>
              </wp:positionV>
              <wp:extent cx="443865" cy="443865"/>
              <wp:effectExtent l="0" t="0" r="0" b="8890"/>
              <wp:wrapNone/>
              <wp:docPr id="1022760766" name="Text Box 4" descr="Proprieta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2BBAA9" w14:textId="7BA4E8BE" w:rsidR="00E2021E" w:rsidRPr="00E2021E" w:rsidRDefault="00E2021E" w:rsidP="00E2021E">
                          <w:pPr>
                            <w:spacing w:after="0"/>
                            <w:rPr>
                              <w:rFonts w:ascii="Calibri" w:eastAsia="Calibri" w:hAnsi="Calibri" w:cs="Calibri"/>
                              <w:noProof/>
                              <w:color w:val="00B294"/>
                              <w:sz w:val="24"/>
                              <w:szCs w:val="24"/>
                            </w:rPr>
                          </w:pPr>
                          <w:r w:rsidRPr="00E2021E">
                            <w:rPr>
                              <w:rFonts w:ascii="Calibri" w:eastAsia="Calibri" w:hAnsi="Calibri" w:cs="Calibri"/>
                              <w:noProof/>
                              <w:color w:val="00B294"/>
                              <w:sz w:val="24"/>
                              <w:szCs w:val="24"/>
                            </w:rPr>
                            <w:t>Proprietary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4158B39" id="_x0000_t202" coordsize="21600,21600" o:spt="202" path="m,l,21600r21600,l21600,xe">
              <v:stroke joinstyle="miter"/>
              <v:path gradientshapeok="t" o:connecttype="rect"/>
            </v:shapetype>
            <v:shape id="Text Box 4" o:spid="_x0000_s1027" type="#_x0000_t202" alt="Proprietary"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F2BBAA9" w14:textId="7BA4E8BE" w:rsidR="00E2021E" w:rsidRPr="00E2021E" w:rsidRDefault="00E2021E" w:rsidP="00E2021E">
                    <w:pPr>
                      <w:spacing w:after="0"/>
                      <w:rPr>
                        <w:rFonts w:ascii="Calibri" w:eastAsia="Calibri" w:hAnsi="Calibri" w:cs="Calibri"/>
                        <w:noProof/>
                        <w:color w:val="00B294"/>
                        <w:sz w:val="24"/>
                        <w:szCs w:val="24"/>
                      </w:rPr>
                    </w:pPr>
                    <w:r w:rsidRPr="00E2021E">
                      <w:rPr>
                        <w:rFonts w:ascii="Calibri" w:eastAsia="Calibri" w:hAnsi="Calibri" w:cs="Calibri"/>
                        <w:noProof/>
                        <w:color w:val="00B294"/>
                        <w:sz w:val="24"/>
                        <w:szCs w:val="24"/>
                      </w:rPr>
                      <w:t>Proprietary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47A4A" w14:textId="155103DB" w:rsidR="00E2021E" w:rsidRDefault="00E2021E">
    <w:pPr>
      <w:pStyle w:val="Header"/>
    </w:pPr>
    <w:r>
      <w:rPr>
        <w:noProof/>
      </w:rPr>
      <mc:AlternateContent>
        <mc:Choice Requires="wps">
          <w:drawing>
            <wp:anchor distT="0" distB="0" distL="0" distR="0" simplePos="0" relativeHeight="251658240" behindDoc="0" locked="0" layoutInCell="1" allowOverlap="1" wp14:anchorId="600DA9E5" wp14:editId="1C60C812">
              <wp:simplePos x="635" y="635"/>
              <wp:positionH relativeFrom="page">
                <wp:align>left</wp:align>
              </wp:positionH>
              <wp:positionV relativeFrom="page">
                <wp:align>top</wp:align>
              </wp:positionV>
              <wp:extent cx="443865" cy="443865"/>
              <wp:effectExtent l="0" t="0" r="0" b="8890"/>
              <wp:wrapNone/>
              <wp:docPr id="512819606" name="Text Box 3" descr="Proprieta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E9454A" w14:textId="2D13F450" w:rsidR="00E2021E" w:rsidRPr="00E2021E" w:rsidRDefault="00E2021E" w:rsidP="00E2021E">
                          <w:pPr>
                            <w:spacing w:after="0"/>
                            <w:rPr>
                              <w:rFonts w:ascii="Calibri" w:eastAsia="Calibri" w:hAnsi="Calibri" w:cs="Calibri"/>
                              <w:noProof/>
                              <w:color w:val="00B294"/>
                              <w:sz w:val="24"/>
                              <w:szCs w:val="24"/>
                            </w:rPr>
                          </w:pPr>
                          <w:r w:rsidRPr="00E2021E">
                            <w:rPr>
                              <w:rFonts w:ascii="Calibri" w:eastAsia="Calibri" w:hAnsi="Calibri" w:cs="Calibri"/>
                              <w:noProof/>
                              <w:color w:val="00B294"/>
                              <w:sz w:val="24"/>
                              <w:szCs w:val="24"/>
                            </w:rPr>
                            <w:t>Proprietary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00DA9E5" id="_x0000_t202" coordsize="21600,21600" o:spt="202" path="m,l,21600r21600,l21600,xe">
              <v:stroke joinstyle="miter"/>
              <v:path gradientshapeok="t" o:connecttype="rect"/>
            </v:shapetype>
            <v:shape id="Text Box 3" o:spid="_x0000_s1028" type="#_x0000_t202" alt="Proprietary"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41E9454A" w14:textId="2D13F450" w:rsidR="00E2021E" w:rsidRPr="00E2021E" w:rsidRDefault="00E2021E" w:rsidP="00E2021E">
                    <w:pPr>
                      <w:spacing w:after="0"/>
                      <w:rPr>
                        <w:rFonts w:ascii="Calibri" w:eastAsia="Calibri" w:hAnsi="Calibri" w:cs="Calibri"/>
                        <w:noProof/>
                        <w:color w:val="00B294"/>
                        <w:sz w:val="24"/>
                        <w:szCs w:val="24"/>
                      </w:rPr>
                    </w:pPr>
                    <w:r w:rsidRPr="00E2021E">
                      <w:rPr>
                        <w:rFonts w:ascii="Calibri" w:eastAsia="Calibri" w:hAnsi="Calibri" w:cs="Calibri"/>
                        <w:noProof/>
                        <w:color w:val="00B294"/>
                        <w:sz w:val="24"/>
                        <w:szCs w:val="24"/>
                      </w:rPr>
                      <w:t>Proprietary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F811" w14:textId="77777777" w:rsidR="00C4247B" w:rsidRDefault="00C4247B">
    <w:pPr>
      <w:pStyle w:val="Header"/>
    </w:pPr>
    <w:r>
      <w:rPr>
        <w:noProof/>
      </w:rPr>
      <mc:AlternateContent>
        <mc:Choice Requires="wps">
          <w:drawing>
            <wp:anchor distT="0" distB="0" distL="0" distR="0" simplePos="0" relativeHeight="251662336" behindDoc="0" locked="0" layoutInCell="1" allowOverlap="1" wp14:anchorId="12668E47" wp14:editId="036CF511">
              <wp:simplePos x="914400" y="460858"/>
              <wp:positionH relativeFrom="page">
                <wp:align>left</wp:align>
              </wp:positionH>
              <wp:positionV relativeFrom="page">
                <wp:align>top</wp:align>
              </wp:positionV>
              <wp:extent cx="443865" cy="443865"/>
              <wp:effectExtent l="0" t="0" r="0" b="8890"/>
              <wp:wrapNone/>
              <wp:docPr id="1155961049" name="Text Box 5" descr="Proprietar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7C65FA" w14:textId="0602344B" w:rsidR="00C4247B" w:rsidRPr="00E2021E" w:rsidRDefault="00C4247B" w:rsidP="00E2021E">
                          <w:pPr>
                            <w:spacing w:after="0"/>
                            <w:rPr>
                              <w:rFonts w:ascii="Calibri" w:eastAsia="Calibri" w:hAnsi="Calibri" w:cs="Calibri"/>
                              <w:noProof/>
                              <w:color w:val="00B294"/>
                              <w:sz w:val="24"/>
                              <w:szCs w:val="24"/>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668E47" id="_x0000_t202" coordsize="21600,21600" o:spt="202" path="m,l,21600r21600,l21600,xe">
              <v:stroke joinstyle="miter"/>
              <v:path gradientshapeok="t" o:connecttype="rect"/>
            </v:shapetype>
            <v:shape id="Text Box 5" o:spid="_x0000_s1029" type="#_x0000_t202" alt="Proprietary" style="position:absolute;margin-left:0;margin-top:0;width:34.95pt;height:34.9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0E7C65FA" w14:textId="0602344B" w:rsidR="00C4247B" w:rsidRPr="00E2021E" w:rsidRDefault="00C4247B" w:rsidP="00E2021E">
                    <w:pPr>
                      <w:spacing w:after="0"/>
                      <w:rPr>
                        <w:rFonts w:ascii="Calibri" w:eastAsia="Calibri" w:hAnsi="Calibri" w:cs="Calibri"/>
                        <w:noProof/>
                        <w:color w:val="00B294"/>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25BCB"/>
    <w:multiLevelType w:val="hybridMultilevel"/>
    <w:tmpl w:val="63949C7E"/>
    <w:lvl w:ilvl="0" w:tplc="D9F62A34">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16cid:durableId="1915385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178"/>
    <w:rsid w:val="00027B81"/>
    <w:rsid w:val="0016465A"/>
    <w:rsid w:val="00192300"/>
    <w:rsid w:val="002955D9"/>
    <w:rsid w:val="002A2699"/>
    <w:rsid w:val="00337952"/>
    <w:rsid w:val="0034473B"/>
    <w:rsid w:val="0034521C"/>
    <w:rsid w:val="00395116"/>
    <w:rsid w:val="003D2E17"/>
    <w:rsid w:val="00417B29"/>
    <w:rsid w:val="00491C5E"/>
    <w:rsid w:val="00704647"/>
    <w:rsid w:val="0077474D"/>
    <w:rsid w:val="007F0E78"/>
    <w:rsid w:val="00927BC2"/>
    <w:rsid w:val="00977F0B"/>
    <w:rsid w:val="00AC7CCB"/>
    <w:rsid w:val="00AF202D"/>
    <w:rsid w:val="00C4247B"/>
    <w:rsid w:val="00D13B3F"/>
    <w:rsid w:val="00D14CED"/>
    <w:rsid w:val="00D247BF"/>
    <w:rsid w:val="00D55CC8"/>
    <w:rsid w:val="00DE56F2"/>
    <w:rsid w:val="00E2021E"/>
    <w:rsid w:val="00E21570"/>
    <w:rsid w:val="00EA1178"/>
    <w:rsid w:val="00EB1BF7"/>
    <w:rsid w:val="00EF2391"/>
    <w:rsid w:val="00FA3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D64AE"/>
  <w15:chartTrackingRefBased/>
  <w15:docId w15:val="{3573DB7B-542E-4E13-BEB5-F8C20A33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178"/>
    <w:rPr>
      <w:color w:val="0563C1" w:themeColor="hyperlink"/>
      <w:u w:val="single"/>
    </w:rPr>
  </w:style>
  <w:style w:type="character" w:styleId="UnresolvedMention">
    <w:name w:val="Unresolved Mention"/>
    <w:basedOn w:val="DefaultParagraphFont"/>
    <w:uiPriority w:val="99"/>
    <w:semiHidden/>
    <w:unhideWhenUsed/>
    <w:rsid w:val="00EA1178"/>
    <w:rPr>
      <w:color w:val="605E5C"/>
      <w:shd w:val="clear" w:color="auto" w:fill="E1DFDD"/>
    </w:rPr>
  </w:style>
  <w:style w:type="paragraph" w:styleId="ListParagraph">
    <w:name w:val="List Paragraph"/>
    <w:basedOn w:val="Normal"/>
    <w:uiPriority w:val="34"/>
    <w:qFormat/>
    <w:rsid w:val="00EA1178"/>
    <w:pPr>
      <w:ind w:left="720"/>
      <w:contextualSpacing/>
    </w:pPr>
  </w:style>
  <w:style w:type="character" w:customStyle="1" w:styleId="ui-provider">
    <w:name w:val="ui-provider"/>
    <w:basedOn w:val="DefaultParagraphFont"/>
    <w:rsid w:val="003D2E17"/>
  </w:style>
  <w:style w:type="paragraph" w:styleId="FootnoteText">
    <w:name w:val="footnote text"/>
    <w:basedOn w:val="Normal"/>
    <w:link w:val="FootnoteTextChar"/>
    <w:uiPriority w:val="99"/>
    <w:semiHidden/>
    <w:unhideWhenUsed/>
    <w:rsid w:val="00D13B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3B3F"/>
    <w:rPr>
      <w:sz w:val="20"/>
      <w:szCs w:val="20"/>
    </w:rPr>
  </w:style>
  <w:style w:type="character" w:styleId="FootnoteReference">
    <w:name w:val="footnote reference"/>
    <w:basedOn w:val="DefaultParagraphFont"/>
    <w:uiPriority w:val="99"/>
    <w:semiHidden/>
    <w:unhideWhenUsed/>
    <w:rsid w:val="00D13B3F"/>
    <w:rPr>
      <w:vertAlign w:val="superscript"/>
    </w:rPr>
  </w:style>
  <w:style w:type="paragraph" w:styleId="NormalWeb">
    <w:name w:val="Normal (Web)"/>
    <w:basedOn w:val="Normal"/>
    <w:uiPriority w:val="99"/>
    <w:semiHidden/>
    <w:unhideWhenUsed/>
    <w:rsid w:val="00AC7CC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C7CCB"/>
    <w:rPr>
      <w:b/>
      <w:bCs/>
    </w:rPr>
  </w:style>
  <w:style w:type="paragraph" w:styleId="Header">
    <w:name w:val="header"/>
    <w:basedOn w:val="Normal"/>
    <w:link w:val="HeaderChar"/>
    <w:uiPriority w:val="99"/>
    <w:unhideWhenUsed/>
    <w:rsid w:val="00E20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1E"/>
  </w:style>
  <w:style w:type="paragraph" w:styleId="Footer">
    <w:name w:val="footer"/>
    <w:basedOn w:val="Normal"/>
    <w:link w:val="FooterChar"/>
    <w:uiPriority w:val="99"/>
    <w:unhideWhenUsed/>
    <w:rsid w:val="00C42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47B"/>
  </w:style>
  <w:style w:type="character" w:styleId="FollowedHyperlink">
    <w:name w:val="FollowedHyperlink"/>
    <w:basedOn w:val="DefaultParagraphFont"/>
    <w:uiPriority w:val="99"/>
    <w:semiHidden/>
    <w:unhideWhenUsed/>
    <w:rsid w:val="001923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210430">
      <w:bodyDiv w:val="1"/>
      <w:marLeft w:val="0"/>
      <w:marRight w:val="0"/>
      <w:marTop w:val="0"/>
      <w:marBottom w:val="0"/>
      <w:divBdr>
        <w:top w:val="none" w:sz="0" w:space="0" w:color="auto"/>
        <w:left w:val="none" w:sz="0" w:space="0" w:color="auto"/>
        <w:bottom w:val="none" w:sz="0" w:space="0" w:color="auto"/>
        <w:right w:val="none" w:sz="0" w:space="0" w:color="auto"/>
      </w:divBdr>
    </w:div>
    <w:div w:id="1528060224">
      <w:bodyDiv w:val="1"/>
      <w:marLeft w:val="0"/>
      <w:marRight w:val="0"/>
      <w:marTop w:val="0"/>
      <w:marBottom w:val="0"/>
      <w:divBdr>
        <w:top w:val="none" w:sz="0" w:space="0" w:color="auto"/>
        <w:left w:val="none" w:sz="0" w:space="0" w:color="auto"/>
        <w:bottom w:val="none" w:sz="0" w:space="0" w:color="auto"/>
        <w:right w:val="none" w:sz="0" w:space="0" w:color="auto"/>
      </w:divBdr>
    </w:div>
    <w:div w:id="1946647123">
      <w:bodyDiv w:val="1"/>
      <w:marLeft w:val="0"/>
      <w:marRight w:val="0"/>
      <w:marTop w:val="0"/>
      <w:marBottom w:val="0"/>
      <w:divBdr>
        <w:top w:val="none" w:sz="0" w:space="0" w:color="auto"/>
        <w:left w:val="none" w:sz="0" w:space="0" w:color="auto"/>
        <w:bottom w:val="none" w:sz="0" w:space="0" w:color="auto"/>
        <w:right w:val="none" w:sz="0" w:space="0" w:color="auto"/>
      </w:divBdr>
    </w:div>
    <w:div w:id="208464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evenuquebec.ca/en/online-services/forms-and-publications/current-details/tp-1016-v/" TargetMode="External"/><Relationship Id="rId17" Type="http://schemas.openxmlformats.org/officeDocument/2006/relationships/hyperlink" Target="mailto:Canada.whtaxteam@merck.com" TargetMode="External"/><Relationship Id="rId2" Type="http://schemas.openxmlformats.org/officeDocument/2006/relationships/customXml" Target="../customXml/item2.xml"/><Relationship Id="rId16" Type="http://schemas.openxmlformats.org/officeDocument/2006/relationships/hyperlink" Target="mailto:Canada.whtaxteam@merck.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en/revenue-agency/services/forms-publications/forms/r105.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2.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A6BA25C144294D91781299AB549E63" ma:contentTypeVersion="22" ma:contentTypeDescription="Create a new document." ma:contentTypeScope="" ma:versionID="e61526216c1b1a9044ee0025f6f3dbb8">
  <xsd:schema xmlns:xsd="http://www.w3.org/2001/XMLSchema" xmlns:xs="http://www.w3.org/2001/XMLSchema" xmlns:p="http://schemas.microsoft.com/office/2006/metadata/properties" xmlns:ns1="http://schemas.microsoft.com/sharepoint/v3" xmlns:ns2="320eaf03-ac2b-4337-a968-d8efe4ddfbd4" xmlns:ns3="eeca105b-a1dc-425f-aa69-7fc3a45ffd33" targetNamespace="http://schemas.microsoft.com/office/2006/metadata/properties" ma:root="true" ma:fieldsID="a7880d0c956478873b7269d2428e9aee" ns1:_="" ns2:_="" ns3:_="">
    <xsd:import namespace="http://schemas.microsoft.com/sharepoint/v3"/>
    <xsd:import namespace="320eaf03-ac2b-4337-a968-d8efe4ddfbd4"/>
    <xsd:import namespace="eeca105b-a1dc-425f-aa69-7fc3a45ffd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TopicsDiscussed" minOccurs="0"/>
                <xsd:element ref="ns2:MediaServiceSearchProperties" minOccurs="0"/>
                <xsd:element ref="ns2:Owne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0eaf03-ac2b-4337-a968-d8efe4ddf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5e642b-91f5-4888-b018-43334a040d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opicsDiscussed" ma:index="25" nillable="true" ma:displayName="Topics Discussed" ma:format="Dropdown" ma:internalName="TopicsDiscussed">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wner" ma:index="27"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ca105b-a1dc-425f-aa69-7fc3a45ffd3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15d878-20d0-457e-8985-f33494168c21}" ma:internalName="TaxCatchAll" ma:showField="CatchAllData" ma:web="eeca105b-a1dc-425f-aa69-7fc3a45ff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eca105b-a1dc-425f-aa69-7fc3a45ffd33" xsi:nil="true"/>
    <lcf76f155ced4ddcb4097134ff3c332f xmlns="320eaf03-ac2b-4337-a968-d8efe4ddfbd4">
      <Terms xmlns="http://schemas.microsoft.com/office/infopath/2007/PartnerControls"/>
    </lcf76f155ced4ddcb4097134ff3c332f>
    <Owner xmlns="320eaf03-ac2b-4337-a968-d8efe4ddfbd4">
      <UserInfo>
        <DisplayName/>
        <AccountId xsi:nil="true"/>
        <AccountType/>
      </UserInfo>
    </Owner>
    <TopicsDiscussed xmlns="320eaf03-ac2b-4337-a968-d8efe4ddfb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5C9B4-835F-4249-9F6B-72AB38301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0eaf03-ac2b-4337-a968-d8efe4ddfbd4"/>
    <ds:schemaRef ds:uri="eeca105b-a1dc-425f-aa69-7fc3a45ff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12A442-77FB-4AF7-9F99-59B6861CF953}">
  <ds:schemaRefs>
    <ds:schemaRef ds:uri="http://schemas.openxmlformats.org/officeDocument/2006/bibliography"/>
  </ds:schemaRefs>
</ds:datastoreItem>
</file>

<file path=customXml/itemProps3.xml><?xml version="1.0" encoding="utf-8"?>
<ds:datastoreItem xmlns:ds="http://schemas.openxmlformats.org/officeDocument/2006/customXml" ds:itemID="{F80C332A-9065-487F-8A15-A4E033907EF1}">
  <ds:schemaRefs>
    <ds:schemaRef ds:uri="http://schemas.microsoft.com/office/2006/metadata/properties"/>
    <ds:schemaRef ds:uri="http://schemas.microsoft.com/office/infopath/2007/PartnerControls"/>
    <ds:schemaRef ds:uri="http://schemas.microsoft.com/sharepoint/v3"/>
    <ds:schemaRef ds:uri="eeca105b-a1dc-425f-aa69-7fc3a45ffd33"/>
    <ds:schemaRef ds:uri="320eaf03-ac2b-4337-a968-d8efe4ddfbd4"/>
  </ds:schemaRefs>
</ds:datastoreItem>
</file>

<file path=customXml/itemProps4.xml><?xml version="1.0" encoding="utf-8"?>
<ds:datastoreItem xmlns:ds="http://schemas.openxmlformats.org/officeDocument/2006/customXml" ds:itemID="{EF4BDDB2-B661-4F8F-B2DB-8E70E3C14C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642</Words>
  <Characters>4135</Characters>
  <Application>Microsoft Office Word</Application>
  <DocSecurity>0</DocSecurity>
  <Lines>63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Gaudet, Julie</dc:creator>
  <cp:keywords/>
  <dc:description/>
  <cp:lastModifiedBy>Mueller, Steven</cp:lastModifiedBy>
  <cp:revision>3</cp:revision>
  <dcterms:created xsi:type="dcterms:W3CDTF">2025-10-25T14:47:00Z</dcterms:created>
  <dcterms:modified xsi:type="dcterms:W3CDTF">2025-10-25T14:48:00Z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1918389379</vt:i4>
  </property>
  <property fmtid="{D5CDD505-2E9C-101B-9397-08002B2CF9AE}" pid="3" name="_NewReviewCycle">
    <vt:lpwstr/>
  </property>
  <property fmtid="{D5CDD505-2E9C-101B-9397-08002B2CF9AE}" pid="4" name="_EmailSubject">
    <vt:lpwstr>Supplier Guides on suppliers.msd.com // APEX</vt:lpwstr>
  </property>
  <property fmtid="{D5CDD505-2E9C-101B-9397-08002B2CF9AE}" pid="5" name="_AuthorEmail">
    <vt:lpwstr>tadeas.sedlacek@msd.com</vt:lpwstr>
  </property>
  <property fmtid="{D5CDD505-2E9C-101B-9397-08002B2CF9AE}" pid="6" name="_AuthorEmailDisplayName">
    <vt:lpwstr>Pinke, Tadeas</vt:lpwstr>
  </property>
  <property fmtid="{D5CDD505-2E9C-101B-9397-08002B2CF9AE}" pid="7" name="ContentTypeId">
    <vt:lpwstr>0x01010077A6BA25C144294D91781299AB549E63</vt:lpwstr>
  </property>
  <property fmtid="{D5CDD505-2E9C-101B-9397-08002B2CF9AE}" pid="8" name="docLang">
    <vt:lpwstr>en</vt:lpwstr>
  </property>
  <property fmtid="{D5CDD505-2E9C-101B-9397-08002B2CF9AE}" pid="9" name="MediaServiceImageTags">
    <vt:lpwstr/>
  </property>
  <property fmtid="{D5CDD505-2E9C-101B-9397-08002B2CF9AE}" pid="10" name="_PreviousAdHocReviewCycleID">
    <vt:i4>914616520</vt:i4>
  </property>
  <property fmtid="{D5CDD505-2E9C-101B-9397-08002B2CF9AE}" pid="11" name="_ReviewingToolsShownOnce">
    <vt:lpwstr/>
  </property>
  <property fmtid="{D5CDD505-2E9C-101B-9397-08002B2CF9AE}" pid="12" name="MSIP_Label_e81acc0d-dcc4-4dc9-a2c5-be70b05a2fe6_Enabled">
    <vt:lpwstr>true</vt:lpwstr>
  </property>
  <property fmtid="{D5CDD505-2E9C-101B-9397-08002B2CF9AE}" pid="13" name="MSIP_Label_e81acc0d-dcc4-4dc9-a2c5-be70b05a2fe6_SetDate">
    <vt:lpwstr>2025-10-25T14:47:28Z</vt:lpwstr>
  </property>
  <property fmtid="{D5CDD505-2E9C-101B-9397-08002B2CF9AE}" pid="14" name="MSIP_Label_e81acc0d-dcc4-4dc9-a2c5-be70b05a2fe6_Method">
    <vt:lpwstr>Privileged</vt:lpwstr>
  </property>
  <property fmtid="{D5CDD505-2E9C-101B-9397-08002B2CF9AE}" pid="15" name="MSIP_Label_e81acc0d-dcc4-4dc9-a2c5-be70b05a2fe6_Name">
    <vt:lpwstr>e81acc0d-dcc4-4dc9-a2c5-be70b05a2fe6</vt:lpwstr>
  </property>
  <property fmtid="{D5CDD505-2E9C-101B-9397-08002B2CF9AE}" pid="16" name="MSIP_Label_e81acc0d-dcc4-4dc9-a2c5-be70b05a2fe6_SiteId">
    <vt:lpwstr>a00de4ec-48a8-43a6-be74-e31274e2060d</vt:lpwstr>
  </property>
  <property fmtid="{D5CDD505-2E9C-101B-9397-08002B2CF9AE}" pid="17" name="MSIP_Label_e81acc0d-dcc4-4dc9-a2c5-be70b05a2fe6_ActionId">
    <vt:lpwstr>aee4b78e-a862-4ef0-aac4-eb732b2509b7</vt:lpwstr>
  </property>
  <property fmtid="{D5CDD505-2E9C-101B-9397-08002B2CF9AE}" pid="18" name="MSIP_Label_e81acc0d-dcc4-4dc9-a2c5-be70b05a2fe6_ContentBits">
    <vt:lpwstr>0</vt:lpwstr>
  </property>
  <property fmtid="{D5CDD505-2E9C-101B-9397-08002B2CF9AE}" pid="19" name="MSIP_Label_e81acc0d-dcc4-4dc9-a2c5-be70b05a2fe6_Tag">
    <vt:lpwstr>10, 0, 1, 1</vt:lpwstr>
  </property>
</Properties>
</file>